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A7E" w:rsidRPr="002B7A7E" w:rsidRDefault="002B7A7E" w:rsidP="002B7A7E">
      <w:pPr>
        <w:pStyle w:val="a3"/>
        <w:tabs>
          <w:tab w:val="left" w:pos="2058"/>
        </w:tabs>
        <w:ind w:firstLine="0"/>
        <w:rPr>
          <w:b/>
          <w:szCs w:val="20"/>
        </w:rPr>
      </w:pPr>
      <w:r w:rsidRPr="002B7A7E">
        <w:rPr>
          <w:b/>
          <w:szCs w:val="20"/>
        </w:rPr>
        <w:t xml:space="preserve">СПИСОК изменений Технического задания п. 5.3.1: </w:t>
      </w:r>
    </w:p>
    <w:p w:rsidR="002B7A7E" w:rsidRDefault="002B7A7E" w:rsidP="002B7A7E">
      <w:pPr>
        <w:pStyle w:val="a3"/>
        <w:tabs>
          <w:tab w:val="left" w:pos="2058"/>
        </w:tabs>
        <w:rPr>
          <w:szCs w:val="20"/>
        </w:rPr>
      </w:pPr>
      <w:r>
        <w:rPr>
          <w:szCs w:val="20"/>
        </w:rPr>
        <w:t xml:space="preserve">- </w:t>
      </w:r>
      <w:r w:rsidRPr="00F36E8F">
        <w:t>наличие свидетельств о членстве в СРО с допусками на виды работ, оказывающих вл</w:t>
      </w:r>
      <w:r>
        <w:t>ияние на безопасность</w:t>
      </w:r>
      <w:r w:rsidRPr="00F36E8F">
        <w:t xml:space="preserve"> особо опасных объектов капитального строительства с указанием необходимых допусков в соответствии с перечнем видов работ, утв</w:t>
      </w:r>
      <w:r>
        <w:t xml:space="preserve">ержденным приказом Министерства </w:t>
      </w:r>
      <w:r w:rsidRPr="00F36E8F">
        <w:t xml:space="preserve">регионального развития </w:t>
      </w:r>
      <w:r>
        <w:t xml:space="preserve">РФ от 30 декабря 2009 года № 624, раздел </w:t>
      </w:r>
      <w:r>
        <w:rPr>
          <w:lang w:val="en-US"/>
        </w:rPr>
        <w:t>III</w:t>
      </w:r>
      <w:r>
        <w:t>:</w:t>
      </w:r>
    </w:p>
    <w:p w:rsidR="002B7A7E" w:rsidRDefault="002B7A7E" w:rsidP="002B7A7E">
      <w:pPr>
        <w:pStyle w:val="a3"/>
        <w:numPr>
          <w:ilvl w:val="0"/>
          <w:numId w:val="1"/>
        </w:numPr>
        <w:tabs>
          <w:tab w:val="left" w:pos="2058"/>
        </w:tabs>
        <w:rPr>
          <w:szCs w:val="20"/>
        </w:rPr>
      </w:pPr>
      <w:r>
        <w:rPr>
          <w:szCs w:val="20"/>
        </w:rPr>
        <w:t>Исключ</w:t>
      </w:r>
      <w:r>
        <w:rPr>
          <w:szCs w:val="20"/>
        </w:rPr>
        <w:t>ено</w:t>
      </w:r>
      <w:r>
        <w:rPr>
          <w:szCs w:val="20"/>
        </w:rPr>
        <w:t>:</w:t>
      </w:r>
    </w:p>
    <w:p w:rsidR="002B7A7E" w:rsidRPr="008B38E9" w:rsidRDefault="002B7A7E" w:rsidP="002B7A7E">
      <w:pPr>
        <w:pStyle w:val="a3"/>
        <w:numPr>
          <w:ilvl w:val="1"/>
          <w:numId w:val="1"/>
        </w:numPr>
        <w:tabs>
          <w:tab w:val="left" w:pos="2058"/>
        </w:tabs>
        <w:rPr>
          <w:szCs w:val="20"/>
        </w:rPr>
      </w:pPr>
      <w:r w:rsidRPr="00A15239">
        <w:t>п. 15.5.</w:t>
      </w:r>
      <w:r>
        <w:t xml:space="preserve"> Устройство системы электроснабжения;</w:t>
      </w:r>
    </w:p>
    <w:p w:rsidR="002B7A7E" w:rsidRDefault="002B7A7E" w:rsidP="002B7A7E">
      <w:pPr>
        <w:pStyle w:val="a3"/>
        <w:numPr>
          <w:ilvl w:val="1"/>
          <w:numId w:val="1"/>
        </w:numPr>
        <w:tabs>
          <w:tab w:val="left" w:pos="2058"/>
        </w:tabs>
        <w:rPr>
          <w:szCs w:val="20"/>
        </w:rPr>
      </w:pPr>
      <w:r>
        <w:t>п. 20.12. Установка распределительных устройств, коммутационной аппаратуры, устройств защиты</w:t>
      </w:r>
      <w:r>
        <w:rPr>
          <w:szCs w:val="20"/>
        </w:rPr>
        <w:t>.</w:t>
      </w:r>
    </w:p>
    <w:p w:rsidR="002B7A7E" w:rsidRDefault="002B7A7E" w:rsidP="002B7A7E">
      <w:pPr>
        <w:pStyle w:val="a3"/>
        <w:numPr>
          <w:ilvl w:val="0"/>
          <w:numId w:val="1"/>
        </w:numPr>
        <w:tabs>
          <w:tab w:val="left" w:pos="2058"/>
        </w:tabs>
        <w:rPr>
          <w:szCs w:val="20"/>
        </w:rPr>
      </w:pPr>
      <w:r>
        <w:rPr>
          <w:szCs w:val="20"/>
        </w:rPr>
        <w:t>Дополн</w:t>
      </w:r>
      <w:r>
        <w:rPr>
          <w:szCs w:val="20"/>
        </w:rPr>
        <w:t>ено</w:t>
      </w:r>
      <w:r>
        <w:rPr>
          <w:szCs w:val="20"/>
        </w:rPr>
        <w:t>:</w:t>
      </w:r>
    </w:p>
    <w:p w:rsidR="002B7A7E" w:rsidRDefault="002B7A7E" w:rsidP="002B7A7E">
      <w:pPr>
        <w:pStyle w:val="a3"/>
        <w:numPr>
          <w:ilvl w:val="1"/>
          <w:numId w:val="1"/>
        </w:numPr>
        <w:tabs>
          <w:tab w:val="left" w:pos="2058"/>
        </w:tabs>
        <w:rPr>
          <w:szCs w:val="20"/>
        </w:rPr>
      </w:pPr>
      <w:r>
        <w:rPr>
          <w:szCs w:val="20"/>
        </w:rPr>
        <w:t>п. 22.3. Устройство нефтебаз и газохранилищ;</w:t>
      </w:r>
    </w:p>
    <w:p w:rsidR="002B7A7E" w:rsidRPr="001524AA" w:rsidRDefault="002B7A7E" w:rsidP="002B7A7E">
      <w:pPr>
        <w:pStyle w:val="a3"/>
        <w:numPr>
          <w:ilvl w:val="1"/>
          <w:numId w:val="1"/>
        </w:numPr>
        <w:tabs>
          <w:tab w:val="left" w:pos="2058"/>
        </w:tabs>
        <w:rPr>
          <w:szCs w:val="20"/>
        </w:rPr>
      </w:pPr>
      <w:r>
        <w:rPr>
          <w:szCs w:val="20"/>
        </w:rPr>
        <w:t>п. 23.14. Монтаж оборудования химической и нефтеперерабатывающей промышленности.</w:t>
      </w:r>
    </w:p>
    <w:p w:rsidR="00087315" w:rsidRDefault="00087315">
      <w:bookmarkStart w:id="0" w:name="_GoBack"/>
      <w:bookmarkEnd w:id="0"/>
    </w:p>
    <w:p w:rsidR="002B7A7E" w:rsidRPr="002B7A7E" w:rsidRDefault="002B7A7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7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документации подгружено:</w:t>
      </w:r>
    </w:p>
    <w:p w:rsidR="002B7A7E" w:rsidRPr="002B7A7E" w:rsidRDefault="002B7A7E" w:rsidP="002B7A7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Техническому заданию: </w:t>
      </w:r>
      <w:r w:rsidRPr="002B7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документация «Установка погружных насосов на резервуарах №№9 и 10 мазутного хозяйства с дополнительным </w:t>
      </w:r>
      <w:proofErr w:type="spellStart"/>
      <w:r w:rsidRPr="002B7A7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мазутопроводом</w:t>
      </w:r>
      <w:proofErr w:type="spellEnd"/>
      <w:r w:rsidRPr="002B7A7E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шифр ИКБ 17.00.000.</w:t>
      </w:r>
    </w:p>
    <w:p w:rsidR="002B7A7E" w:rsidRDefault="002B7A7E"/>
    <w:sectPr w:rsidR="002B7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F135F"/>
    <w:multiLevelType w:val="hybridMultilevel"/>
    <w:tmpl w:val="8ABE319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1758CE8E">
      <w:start w:val="1"/>
      <w:numFmt w:val="bullet"/>
      <w:lvlText w:val="-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A7E"/>
    <w:rsid w:val="00087315"/>
    <w:rsid w:val="002B7A7E"/>
    <w:rsid w:val="00AE39E3"/>
    <w:rsid w:val="00CA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8344C-C573-4D48-B901-C4B343A50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7A7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B7A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747</Characters>
  <Application>Microsoft Office Word</Application>
  <DocSecurity>0</DocSecurity>
  <Lines>6</Lines>
  <Paragraphs>1</Paragraphs>
  <ScaleCrop>false</ScaleCrop>
  <Company>JSC TGC1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Прокудина-Старунская Ульяна Валерьевна</dc:creator>
  <cp:keywords/>
  <dc:description/>
  <cp:lastModifiedBy>Прокудина-Старунская Ульяна Валерьевна</cp:lastModifiedBy>
  <cp:revision>1</cp:revision>
  <dcterms:created xsi:type="dcterms:W3CDTF">2015-06-03T12:05:00Z</dcterms:created>
  <dcterms:modified xsi:type="dcterms:W3CDTF">2015-06-03T12:11:00Z</dcterms:modified>
</cp:coreProperties>
</file>